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417DF" w14:textId="2A24FA91" w:rsidR="003D03A3" w:rsidRPr="003D03A3" w:rsidRDefault="003D03A3" w:rsidP="003D03A3">
      <w:pPr>
        <w:pStyle w:val="NoSpacing"/>
        <w:rPr>
          <w:b/>
          <w:bCs/>
          <w:sz w:val="22"/>
        </w:rPr>
      </w:pPr>
      <w:r>
        <w:rPr>
          <w:b/>
          <w:bCs/>
          <w:sz w:val="22"/>
        </w:rPr>
        <w:t xml:space="preserve">Supplementary </w:t>
      </w:r>
      <w:r w:rsidRPr="003D03A3">
        <w:rPr>
          <w:b/>
          <w:bCs/>
          <w:sz w:val="22"/>
        </w:rPr>
        <w:t>Table 1: Demographic characteristics of study participants categorized by stratified by asymptomatic, mild symptomatic, mild pneumonia, severe and critical Covid-19 cases.</w:t>
      </w:r>
    </w:p>
    <w:tbl>
      <w:tblPr>
        <w:tblW w:w="13500" w:type="dxa"/>
        <w:tblBorders>
          <w:top w:val="single" w:sz="12" w:space="0" w:color="A8A8A8"/>
          <w:bottom w:val="single" w:sz="12" w:space="0" w:color="A8A8A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0"/>
        <w:gridCol w:w="720"/>
        <w:gridCol w:w="1620"/>
        <w:gridCol w:w="1620"/>
        <w:gridCol w:w="1620"/>
        <w:gridCol w:w="1620"/>
        <w:gridCol w:w="1620"/>
        <w:gridCol w:w="1530"/>
      </w:tblGrid>
      <w:tr w:rsidR="004E24A6" w:rsidRPr="00B6787C" w14:paraId="51D98144" w14:textId="77777777" w:rsidTr="001D09B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1D9813C" w14:textId="77777777" w:rsidR="004E24A6" w:rsidRPr="00B6787C" w:rsidRDefault="004E24A6" w:rsidP="003D03A3">
            <w:pPr>
              <w:spacing w:after="0" w:line="240" w:lineRule="auto"/>
              <w:contextualSpacing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  <w:r w:rsidRPr="00B6787C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  <w:t>Characteristic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1D9813D" w14:textId="77777777" w:rsidR="004E24A6" w:rsidRPr="00B6787C" w:rsidRDefault="004E24A6" w:rsidP="003D03A3">
            <w:pPr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  <w:r w:rsidRPr="00B6787C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1D9813E" w14:textId="77777777" w:rsidR="004E24A6" w:rsidRPr="00B6787C" w:rsidRDefault="004E24A6" w:rsidP="003D03A3">
            <w:pPr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  <w:r w:rsidRPr="00B6787C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  <w:t>Asymptomatic</w:t>
            </w:r>
            <w:r w:rsidRPr="00B6787C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vertAlign w:val="superscript"/>
                <w:lang w:eastAsia="en-GB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1D9813F" w14:textId="77777777" w:rsidR="004E24A6" w:rsidRPr="00B6787C" w:rsidRDefault="004E24A6" w:rsidP="003D03A3">
            <w:pPr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  <w:r w:rsidRPr="00B6787C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  <w:t>Mild Symptomatic</w:t>
            </w:r>
            <w:r w:rsidRPr="00B6787C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vertAlign w:val="superscript"/>
                <w:lang w:eastAsia="en-GB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1D98140" w14:textId="77777777" w:rsidR="004E24A6" w:rsidRPr="00B6787C" w:rsidRDefault="004E24A6" w:rsidP="003D03A3">
            <w:pPr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  <w:r w:rsidRPr="00B6787C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  <w:t>Mild Pneumonia</w:t>
            </w:r>
            <w:r w:rsidRPr="00B6787C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vertAlign w:val="superscript"/>
                <w:lang w:eastAsia="en-GB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1D98141" w14:textId="77777777" w:rsidR="004E24A6" w:rsidRPr="00B6787C" w:rsidRDefault="004E24A6" w:rsidP="003D03A3">
            <w:pPr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  <w:r w:rsidRPr="00B6787C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  <w:t>Severe</w:t>
            </w:r>
            <w:r w:rsidRPr="00B6787C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vertAlign w:val="superscript"/>
                <w:lang w:eastAsia="en-GB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1D98142" w14:textId="77777777" w:rsidR="004E24A6" w:rsidRPr="00B6787C" w:rsidRDefault="004E24A6" w:rsidP="003D03A3">
            <w:pPr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  <w:r w:rsidRPr="00B6787C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  <w:t>Critical</w:t>
            </w:r>
            <w:r w:rsidRPr="00B6787C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vertAlign w:val="superscript"/>
                <w:lang w:eastAsia="en-GB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90" w:type="dxa"/>
              <w:right w:w="75" w:type="dxa"/>
            </w:tcMar>
            <w:vAlign w:val="bottom"/>
            <w:hideMark/>
          </w:tcPr>
          <w:p w14:paraId="51D98143" w14:textId="77777777" w:rsidR="004E24A6" w:rsidRPr="00B6787C" w:rsidRDefault="004E24A6" w:rsidP="003D03A3">
            <w:pPr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  <w:r w:rsidRPr="00B6787C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  <w:t>p-value</w:t>
            </w:r>
            <w:r w:rsidRPr="00B6787C">
              <w:rPr>
                <w:rFonts w:asciiTheme="majorBidi" w:eastAsia="Times New Roman" w:hAnsiTheme="majorBidi" w:cstheme="majorBidi"/>
                <w:i/>
                <w:iCs/>
                <w:color w:val="333333"/>
                <w:sz w:val="20"/>
                <w:szCs w:val="20"/>
                <w:vertAlign w:val="superscript"/>
                <w:lang w:eastAsia="en-GB"/>
              </w:rPr>
              <w:t>2</w:t>
            </w:r>
          </w:p>
        </w:tc>
      </w:tr>
      <w:tr w:rsidR="004E24A6" w:rsidRPr="004E24A6" w14:paraId="51D9814D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45" w14:textId="77777777" w:rsidR="004E24A6" w:rsidRPr="00F0076F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bookmarkStart w:id="0" w:name="_GoBack"/>
            <w:r w:rsidRPr="00F0076F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    Number of patients</w:t>
            </w:r>
            <w:bookmarkEnd w:id="0"/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4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4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4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41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4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4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4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4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</w:p>
        </w:tc>
      </w:tr>
      <w:tr w:rsidR="004E24A6" w:rsidRPr="00B6787C" w14:paraId="51D98156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51D9814E" w14:textId="77777777" w:rsidR="004E24A6" w:rsidRPr="00B6787C" w:rsidRDefault="00AA40FC" w:rsidP="00B6787C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</w:pPr>
            <w:r w:rsidRPr="00B6787C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  <w:t xml:space="preserve">Clinical </w:t>
            </w:r>
            <w:r w:rsidR="00B6787C" w:rsidRPr="00B6787C"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  <w:t>Lab Values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51D9814F" w14:textId="77777777" w:rsidR="004E24A6" w:rsidRPr="00B6787C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51D98150" w14:textId="77777777" w:rsidR="004E24A6" w:rsidRPr="00B6787C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51D98151" w14:textId="77777777" w:rsidR="004E24A6" w:rsidRPr="00B6787C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51D98152" w14:textId="77777777" w:rsidR="004E24A6" w:rsidRPr="00B6787C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51D98153" w14:textId="77777777" w:rsidR="004E24A6" w:rsidRPr="00B6787C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51D98154" w14:textId="77777777" w:rsidR="004E24A6" w:rsidRPr="00B6787C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</w:tcPr>
          <w:p w14:paraId="51D98155" w14:textId="77777777" w:rsidR="004E24A6" w:rsidRPr="00B6787C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20"/>
                <w:szCs w:val="20"/>
                <w:lang w:eastAsia="en-GB"/>
              </w:rPr>
            </w:pPr>
          </w:p>
        </w:tc>
      </w:tr>
      <w:tr w:rsidR="004E24A6" w:rsidRPr="004E24A6" w14:paraId="51D9815F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5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Hemoglobin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 xml:space="preserve"> (Hgb) [g/dL]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5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5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15.00 (14.10-15.60)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5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14.65 (13.40-15.83)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5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13.40 (12.35-14.65)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5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12.00 (9.00-13.30)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5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9.00 (8.00-11.00)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5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168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Hematocrit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Hct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) [%]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44 (42-47)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43 (40-46)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41 (38-44)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35 (29-39)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28 (24-33)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171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Mean corpuscular volume (MCV) [fL]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86 (83-89)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84 (81-88)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84 (77-89)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89 (86-91)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6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89 (86-92)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17A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 xml:space="preserve">Mean cell 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hemoglobin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 xml:space="preserve"> (MCH) [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pg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28.60 (27.55-29.70)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28.10 (26.98-29.45)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28.20 (25.75-30.50)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29.40 (28.60-30.30)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29.70 (27.80-30.30)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0.018</w:t>
            </w:r>
          </w:p>
        </w:tc>
      </w:tr>
      <w:tr w:rsidR="004E24A6" w:rsidRPr="004E24A6" w14:paraId="51D98183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 xml:space="preserve">Mean corpuscular 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hemoglobin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 xml:space="preserve"> concentration (MCHC) [g/dL]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33.50 (32.40-34.10)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32.95 (32.33-33.90)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7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33.10 (31.80-34.15)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33.30 (32.60-34.10)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32.50 (31.90-33.50)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0.11</w:t>
            </w:r>
          </w:p>
        </w:tc>
      </w:tr>
      <w:tr w:rsidR="004E24A6" w:rsidRPr="004E24A6" w14:paraId="51D9818C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4" w14:textId="77777777" w:rsidR="004E24A6" w:rsidRPr="004E24A6" w:rsidRDefault="004E24A6" w:rsidP="001D09B8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Absolute neutrophil count (ANC) [x10</w:t>
            </w:r>
            <w:r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vertAlign w:val="superscript"/>
                <w:lang w:eastAsia="en-GB"/>
              </w:rPr>
              <w:t>3</w:t>
            </w: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/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uL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3.6 (2.7-4.7)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3.3 (2.2-4.4)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3.2 (2.4-5.6)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7.4 (5.2-10.1)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10.8 (7.1-19.6)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195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D" w14:textId="77777777" w:rsidR="004E24A6" w:rsidRPr="004E24A6" w:rsidRDefault="004E24A6" w:rsidP="001D09B8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Lymphocyte count [x10</w:t>
            </w:r>
            <w:r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vertAlign w:val="superscript"/>
                <w:lang w:eastAsia="en-GB"/>
              </w:rPr>
              <w:t>3</w:t>
            </w: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/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uL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8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1.80 (1.60-2.45)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2.00 (1.50-2.37)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1.40 (1.20-1.95)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1.10 (0.50-1.60)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0.70 (0.50-1.40)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19E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6" w14:textId="77777777" w:rsidR="004E24A6" w:rsidRPr="004E24A6" w:rsidRDefault="004E24A6" w:rsidP="001D09B8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Monocyte count[x10</w:t>
            </w:r>
            <w:r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vertAlign w:val="superscript"/>
                <w:lang w:eastAsia="en-GB"/>
              </w:rPr>
              <w:t>3</w:t>
            </w: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/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uL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0.60 (0.50-0.75)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0.57 (0.40-0.70)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0.50 (0.40-0.70)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0.60 (0.40-0.80)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0.50 (0.30-1.00)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0.7</w:t>
            </w:r>
          </w:p>
        </w:tc>
      </w:tr>
      <w:tr w:rsidR="004E24A6" w:rsidRPr="004E24A6" w14:paraId="51D981A7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9F" w14:textId="77777777" w:rsidR="004E24A6" w:rsidRPr="004E24A6" w:rsidRDefault="004E24A6" w:rsidP="001D09B8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Eosinophil count[x10</w:t>
            </w:r>
            <w:r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vertAlign w:val="superscript"/>
                <w:lang w:eastAsia="en-GB"/>
              </w:rPr>
              <w:t>3</w:t>
            </w: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/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uL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219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0.10 (0.00-0.20)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0.10 (0.00-0.11)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0.00 (0.00-0.09)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0.00 (0.00-0.10)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0.00 (0.00-0.10)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0.004</w:t>
            </w:r>
          </w:p>
        </w:tc>
      </w:tr>
      <w:tr w:rsidR="004E24A6" w:rsidRPr="004E24A6" w14:paraId="51D981B0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8" w14:textId="77777777" w:rsidR="004E24A6" w:rsidRPr="004E24A6" w:rsidRDefault="004E24A6" w:rsidP="001D09B8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Basophil count[x10</w:t>
            </w:r>
            <w:r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vertAlign w:val="superscript"/>
                <w:lang w:eastAsia="en-GB"/>
              </w:rPr>
              <w:t>3</w:t>
            </w: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/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uL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0.030 (0.020-0.040)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0.030 (0.018-0.053)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0.020 (0.010-0.030)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0.030 (0.010-0.050)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0.040 (0.010-0.060)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A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0.2</w:t>
            </w:r>
          </w:p>
        </w:tc>
      </w:tr>
      <w:tr w:rsidR="004E24A6" w:rsidRPr="004E24A6" w14:paraId="51D981B9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1" w14:textId="77777777" w:rsidR="004E24A6" w:rsidRPr="004E24A6" w:rsidRDefault="004E24A6" w:rsidP="001D09B8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Platelet [</w:t>
            </w:r>
            <w:r w:rsid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x</w:t>
            </w: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10</w:t>
            </w:r>
            <w:r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vertAlign w:val="superscript"/>
                <w:lang w:eastAsia="en-GB"/>
              </w:rPr>
              <w:t>9</w:t>
            </w: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203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248 (218-291)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263 (190-313)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249 (200-347)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326 (227-381)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252 (193-363)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0.4</w:t>
            </w:r>
          </w:p>
        </w:tc>
      </w:tr>
      <w:tr w:rsidR="004E24A6" w:rsidRPr="004E24A6" w14:paraId="51D981C2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lastRenderedPageBreak/>
              <w:t>Mean platelet volume (MPV) [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fl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209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10.30 (9.65-11.15)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10.30 (9.50-10.95)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10.40 (10.00-11.00)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B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10.20 (9.43-11.45)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11.20 (10.40-12.40)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0.006</w:t>
            </w:r>
          </w:p>
        </w:tc>
      </w:tr>
      <w:tr w:rsidR="004E24A6" w:rsidRPr="004E24A6" w14:paraId="51D981CB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Platelet distribution width (PDW) [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fl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109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15.10 (13.50-15.90)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12.10 (10.00-12.90)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13.95 (11.60-15.75)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11.70 (10.15-13.78)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14.20 (11.95-17.05)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0.012</w:t>
            </w:r>
          </w:p>
        </w:tc>
      </w:tr>
      <w:tr w:rsidR="004E24A6" w:rsidRPr="004E24A6" w14:paraId="51D981D4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Red blood cell distribution width (RDW-CV) [%]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219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12.30 (11.90-13.00)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C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12.70 (12.20-13.53)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13.60 (12.60-14.80)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14.50 (13.50-16.20)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16.30 (14.33-19.10)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1DD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Prothrombin time (PT) [second]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101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13.00 (12.48-13.63)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11.40 (10.88-11.70)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11.50 (11.10-12.30)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12.70 (12.05-14.95)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13.80 (12.40-15.30)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1E6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International Normalized Ratio (INR)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D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101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1.15 (1.08-1.20)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1.00 (1.00-1.08)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1.00 (1.00-1.10)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1.10 (1.00-1.30)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1.20 (1.00-1.30)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0.007</w:t>
            </w:r>
          </w:p>
        </w:tc>
      </w:tr>
      <w:tr w:rsidR="004E24A6" w:rsidRPr="004E24A6" w14:paraId="51D981EF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Fibrinogen [g/L]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6.80 (6.80-6.80)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NA (NA-NA)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4.60 (4.08-4.60)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3.70 (2.93-4.80)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3.50 (2.40-4.40)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E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0.2</w:t>
            </w:r>
          </w:p>
        </w:tc>
      </w:tr>
      <w:tr w:rsidR="004E24A6" w:rsidRPr="004E24A6" w14:paraId="51D981F8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Partial thromboplastin time (APTT) [second]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101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30 (27-33)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28 (27-30)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30 (28-33)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32 (28-37)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32 (29-43)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0.079</w:t>
            </w:r>
          </w:p>
        </w:tc>
      </w:tr>
      <w:tr w:rsidR="004E24A6" w:rsidRPr="004E24A6" w14:paraId="51D98201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Urea 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221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 (3-4)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 (3-5)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 (4-6)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 (6-13)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1F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16 (11-27)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20A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Creatinine [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umol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219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82 (72-90)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78 (67-87)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75 (58-90)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76 (61-88)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91 (57-177)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0.2</w:t>
            </w:r>
          </w:p>
        </w:tc>
      </w:tr>
      <w:tr w:rsidR="004E24A6" w:rsidRPr="004E24A6" w14:paraId="51D98213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Bilirubin [mg/dL]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199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 (5-11)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6 (5-9)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0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6 (5-13)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9 (7-13)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14 (9-22)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21C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Alkaline phosphatase (ALP) [U/L]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200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81 (69-99)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70 (59-87)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76 (58-95)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99 (74-135)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118 (87-266)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225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Alanine aminotransferase (ALT) [U/L]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187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1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25 (18-38)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23 (20-43)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33 (20-55)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48 (28-79)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31 (19-68)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0.027</w:t>
            </w:r>
          </w:p>
        </w:tc>
      </w:tr>
      <w:tr w:rsidR="004E24A6" w:rsidRPr="004E24A6" w14:paraId="51D9822E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Sodium 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221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138 (136-139)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138 (136-140)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136 (135-138)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138 (136-140)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138 (135-144)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0.084</w:t>
            </w:r>
          </w:p>
        </w:tc>
      </w:tr>
      <w:tr w:rsidR="004E24A6" w:rsidRPr="004E24A6" w14:paraId="51D98237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2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Potassium 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204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4.80 (4.33-5.10)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4.50 (4.00-5.00)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4.15 (3.80-4.40)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4.20 (3.88-4.40)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4.40 (3.90-4.90)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240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lastRenderedPageBreak/>
              <w:t>Chloride 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212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100.0 (98.0-103.0)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101.0 (99.0-102.6)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101.0 (100.0-102.0)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102.0 (100.0-106.0)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103.0 (98.0-108.0)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3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0.11</w:t>
            </w:r>
          </w:p>
        </w:tc>
      </w:tr>
      <w:tr w:rsidR="004E24A6" w:rsidRPr="004E24A6" w14:paraId="51D98249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Bicarbonate 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210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26.0 (25.0-27.0)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26.0 (24.0-28.0)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24.0 (22.0-25.5)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25.0 (22.0-27.4)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27.0 (23.0-30.0)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0.002</w:t>
            </w:r>
          </w:p>
        </w:tc>
      </w:tr>
      <w:tr w:rsidR="004E24A6" w:rsidRPr="004E24A6" w14:paraId="51D98252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Calcium 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207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2.33 (2.28-2.41)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2.33 (2.24-2.40)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2.23 (2.14-2.31)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4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2.16 (2.06-2.29)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2.14 (2.09-2.21)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25B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Adjusted calcium 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207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2.31 (2.26-2.36)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2.32 (2.28-2.37)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2.35 (2.27-2.45)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2.46 (2.36-2.56)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2.46 (2.39-2.67)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264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Magnesium 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123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0.86 (0.82-0.89)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5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0.88 (0.85-0.90)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0.85 (0.81-1.04)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0.93 (0.86-0.99)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0.93 (0.88-0.98)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0.037</w:t>
            </w:r>
          </w:p>
        </w:tc>
      </w:tr>
      <w:tr w:rsidR="004E24A6" w:rsidRPr="004E24A6" w14:paraId="51D9826D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Aspartate aminotransferase (AST) [U/L]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165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25 (19-32)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 (17-28)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26 (22-41)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43 (24-58)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38 (29-115)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276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Lactate dehydrogenase (LDH) [U/L]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6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91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218 (201-336)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269 (259-302)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249 (202-343)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431 (348-553)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448 (345-549)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27F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Creatine kinase (CK) [U/L]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88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98 (98-114)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221 (91-587)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72 (59-134)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68 (45-191)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79 (62-246)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7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0.7</w:t>
            </w:r>
          </w:p>
        </w:tc>
      </w:tr>
      <w:tr w:rsidR="004E24A6" w:rsidRPr="004E24A6" w14:paraId="51D98288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Low-density lipoprotein (LDL) 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2.77 (2.77-2.77)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2.20 (2.20-2.20)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2.20 (2.04-3.62)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3.19 (3.15-3.19)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2.03 (1.72-2.44)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0.14</w:t>
            </w:r>
          </w:p>
        </w:tc>
      </w:tr>
      <w:tr w:rsidR="004E24A6" w:rsidRPr="004E24A6" w14:paraId="51D98291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Hemoglobin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 xml:space="preserve"> A1C (HbA1C) [%]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112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6.85 (5.53-8.38)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7.00 (5.80-8.95)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6.85 (5.48-9.63)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6.90 (6.80-8.35)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8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5.80 (5.60-8.20)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0.9</w:t>
            </w:r>
          </w:p>
        </w:tc>
      </w:tr>
      <w:tr w:rsidR="004E24A6" w:rsidRPr="004E24A6" w14:paraId="51D9829A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Uric acid [</w:t>
            </w:r>
            <w:proofErr w:type="spellStart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umol</w:t>
            </w:r>
            <w:proofErr w:type="spellEnd"/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134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294 (246-378)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290 (229-344)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299 (207-385)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344 (268-401)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275 (166-370)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0.6</w:t>
            </w:r>
          </w:p>
        </w:tc>
      </w:tr>
      <w:tr w:rsidR="004E24A6" w:rsidRPr="004E24A6" w14:paraId="51D982A3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Cholesterol</w:t>
            </w:r>
            <w:r w:rsid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 xml:space="preserve"> </w:t>
            </w:r>
            <w:r w:rsidR="001D09B8"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79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4.20 (4.00-4.63)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3.80 (3.50-4.50)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9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4.40 (3.60-5.42)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5.14 (3.73-5.95)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3.60 (3.10-4.62)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0.085</w:t>
            </w:r>
          </w:p>
        </w:tc>
      </w:tr>
      <w:tr w:rsidR="004E24A6" w:rsidRPr="004E24A6" w14:paraId="51D982AC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Triglyceride [mmol/L]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107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1.01 (0.83-2.68)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1.24 (1.15-1.64)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1.56 (1.18-1.93)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1.70 (1.30-2.70)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1.70 (1.10-2.90)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0.3</w:t>
            </w:r>
          </w:p>
        </w:tc>
      </w:tr>
      <w:tr w:rsidR="004E24A6" w:rsidRPr="004E24A6" w14:paraId="51D982B5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D" w14:textId="77777777" w:rsidR="004E24A6" w:rsidRPr="004E24A6" w:rsidRDefault="004E24A6" w:rsidP="001D09B8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Free Thyroxine</w:t>
            </w:r>
            <w:r w:rsid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 xml:space="preserve"> [</w:t>
            </w:r>
            <w:r w:rsidR="001D09B8"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ug/dL</w:t>
            </w:r>
            <w:r w:rsid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E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75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A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14.7 (13.0-17.4)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14.1 (11.8-15.1)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14.2 (12.7-17.0)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16.2 (14.0-17.6)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10.7 (8.6-14.8)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0.030</w:t>
            </w:r>
          </w:p>
        </w:tc>
      </w:tr>
      <w:tr w:rsidR="004E24A6" w:rsidRPr="004E24A6" w14:paraId="51D982BE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High-sensitivity Troponin-T [ng/mL]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7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85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8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 (6-48)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9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 (4-10)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A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7 (4-10)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B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13 (8-25)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C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106 (33-157)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D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&lt;0.001</w:t>
            </w:r>
          </w:p>
        </w:tc>
      </w:tr>
      <w:tr w:rsidR="004E24A6" w:rsidRPr="004E24A6" w14:paraId="51D982C7" w14:textId="77777777" w:rsidTr="001D09B8">
        <w:tc>
          <w:tcPr>
            <w:tcW w:w="315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BF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lastRenderedPageBreak/>
              <w:t>Vitamin B12</w:t>
            </w:r>
            <w:r w:rsid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 xml:space="preserve"> </w:t>
            </w:r>
            <w:r w:rsidR="001D09B8"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[</w:t>
            </w:r>
            <w:proofErr w:type="spellStart"/>
            <w:r w:rsidR="001D09B8"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pg</w:t>
            </w:r>
            <w:proofErr w:type="spellEnd"/>
            <w:r w:rsidR="001D09B8" w:rsidRPr="001D09B8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/mL]</w:t>
            </w:r>
          </w:p>
        </w:tc>
        <w:tc>
          <w:tcPr>
            <w:tcW w:w="7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C0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C1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232 (176-288)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C2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251 (222-361)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C3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230 (170-443)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C4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444 (285-889)</w:t>
            </w:r>
          </w:p>
        </w:tc>
        <w:tc>
          <w:tcPr>
            <w:tcW w:w="162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C5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647 (422-747)</w:t>
            </w:r>
          </w:p>
        </w:tc>
        <w:tc>
          <w:tcPr>
            <w:tcW w:w="1530" w:type="dxa"/>
            <w:tcBorders>
              <w:top w:val="single" w:sz="6" w:space="0" w:color="D3D3D3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75" w:type="dxa"/>
              <w:bottom w:w="120" w:type="dxa"/>
              <w:right w:w="75" w:type="dxa"/>
            </w:tcMar>
            <w:vAlign w:val="center"/>
            <w:hideMark/>
          </w:tcPr>
          <w:p w14:paraId="51D982C6" w14:textId="77777777" w:rsidR="004E24A6" w:rsidRPr="004E24A6" w:rsidRDefault="004E24A6" w:rsidP="004E24A6">
            <w:pPr>
              <w:spacing w:after="0" w:line="240" w:lineRule="auto"/>
              <w:ind w:left="150" w:right="15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b/>
                <w:bCs/>
                <w:color w:val="333333"/>
                <w:sz w:val="18"/>
                <w:szCs w:val="18"/>
                <w:lang w:eastAsia="en-GB"/>
              </w:rPr>
              <w:t>0.041</w:t>
            </w:r>
          </w:p>
        </w:tc>
      </w:tr>
      <w:tr w:rsidR="004E24A6" w:rsidRPr="004E24A6" w14:paraId="51D982C9" w14:textId="77777777" w:rsidTr="001D09B8">
        <w:tc>
          <w:tcPr>
            <w:tcW w:w="13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51D982C8" w14:textId="77777777" w:rsidR="004E24A6" w:rsidRPr="004E24A6" w:rsidRDefault="004E24A6" w:rsidP="004E24A6">
            <w:pPr>
              <w:spacing w:after="0" w:line="240" w:lineRule="auto"/>
              <w:contextualSpacing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i/>
                <w:iCs/>
                <w:color w:val="333333"/>
                <w:sz w:val="18"/>
                <w:szCs w:val="18"/>
                <w:vertAlign w:val="superscript"/>
                <w:lang w:eastAsia="en-GB"/>
              </w:rPr>
              <w:t>1</w:t>
            </w: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 Median (25%-75%); n (%)</w:t>
            </w:r>
          </w:p>
        </w:tc>
      </w:tr>
      <w:tr w:rsidR="004E24A6" w:rsidRPr="004E24A6" w14:paraId="51D982CB" w14:textId="77777777" w:rsidTr="001D09B8">
        <w:tc>
          <w:tcPr>
            <w:tcW w:w="13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51D982CA" w14:textId="77777777" w:rsidR="004E24A6" w:rsidRPr="004E24A6" w:rsidRDefault="004E24A6" w:rsidP="004E24A6">
            <w:pPr>
              <w:spacing w:after="0" w:line="240" w:lineRule="auto"/>
              <w:contextualSpacing/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</w:pPr>
            <w:r w:rsidRPr="004E24A6">
              <w:rPr>
                <w:rFonts w:asciiTheme="majorBidi" w:eastAsia="Times New Roman" w:hAnsiTheme="majorBidi" w:cstheme="majorBidi"/>
                <w:i/>
                <w:iCs/>
                <w:color w:val="333333"/>
                <w:sz w:val="18"/>
                <w:szCs w:val="18"/>
                <w:vertAlign w:val="superscript"/>
                <w:lang w:eastAsia="en-GB"/>
              </w:rPr>
              <w:t>2</w:t>
            </w:r>
            <w:r w:rsidRPr="004E24A6">
              <w:rPr>
                <w:rFonts w:asciiTheme="majorBidi" w:eastAsia="Times New Roman" w:hAnsiTheme="majorBidi" w:cstheme="majorBidi"/>
                <w:color w:val="333333"/>
                <w:sz w:val="18"/>
                <w:szCs w:val="18"/>
                <w:lang w:eastAsia="en-GB"/>
              </w:rPr>
              <w:t> Kruskal-Wallis rank sum test; Fisher’s exact test</w:t>
            </w:r>
          </w:p>
        </w:tc>
      </w:tr>
    </w:tbl>
    <w:p w14:paraId="51D982CC" w14:textId="77777777" w:rsidR="00D801A0" w:rsidRPr="004E24A6" w:rsidRDefault="00D801A0" w:rsidP="004E24A6">
      <w:pPr>
        <w:spacing w:after="0" w:line="240" w:lineRule="auto"/>
        <w:rPr>
          <w:rFonts w:asciiTheme="majorBidi" w:hAnsiTheme="majorBidi" w:cstheme="majorBidi"/>
          <w:sz w:val="18"/>
          <w:szCs w:val="18"/>
        </w:rPr>
      </w:pPr>
    </w:p>
    <w:sectPr w:rsidR="00D801A0" w:rsidRPr="004E24A6" w:rsidSect="004E24A6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4A6"/>
    <w:rsid w:val="001D09B8"/>
    <w:rsid w:val="003D03A3"/>
    <w:rsid w:val="004E24A6"/>
    <w:rsid w:val="00537FD0"/>
    <w:rsid w:val="00782776"/>
    <w:rsid w:val="00784AB9"/>
    <w:rsid w:val="00AA40FC"/>
    <w:rsid w:val="00B37EC2"/>
    <w:rsid w:val="00B6787C"/>
    <w:rsid w:val="00B77118"/>
    <w:rsid w:val="00BF2B87"/>
    <w:rsid w:val="00D801A0"/>
    <w:rsid w:val="00EF4AD1"/>
    <w:rsid w:val="00F0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9813C"/>
  <w15:chartTrackingRefBased/>
  <w15:docId w15:val="{C86A03E7-D80A-4FC2-88F4-32837EB5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24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D03A3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D03A3"/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Farhan Sachal Cyprian</dc:creator>
  <cp:keywords/>
  <dc:description/>
  <cp:lastModifiedBy>Abdallah Musa Abdallah</cp:lastModifiedBy>
  <cp:revision>6</cp:revision>
  <dcterms:created xsi:type="dcterms:W3CDTF">2024-06-02T08:44:00Z</dcterms:created>
  <dcterms:modified xsi:type="dcterms:W3CDTF">2024-06-04T18:15:00Z</dcterms:modified>
</cp:coreProperties>
</file>